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6721C" w14:textId="77777777" w:rsidR="00A33A34" w:rsidRPr="00A33A34" w:rsidRDefault="00A33A34" w:rsidP="00A33A34">
      <w:pPr>
        <w:spacing w:before="100" w:beforeAutospacing="1" w:after="100" w:afterAutospacing="1" w:line="240" w:lineRule="auto"/>
        <w:ind w:right="567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33A3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Информация о специализированном депозитарии</w:t>
      </w:r>
    </w:p>
    <w:p w14:paraId="12C44F33" w14:textId="77777777" w:rsidR="00A33A34" w:rsidRPr="00A33A34" w:rsidRDefault="00A33A34" w:rsidP="00A33A34">
      <w:pPr>
        <w:spacing w:before="100" w:beforeAutospacing="1" w:after="100" w:afterAutospacing="1" w:line="240" w:lineRule="auto"/>
        <w:ind w:right="567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33A3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101F25C1" w14:textId="77777777" w:rsidR="00A33A34" w:rsidRPr="00A33A34" w:rsidRDefault="00A33A34" w:rsidP="00A33A34">
      <w:pPr>
        <w:spacing w:before="100" w:beforeAutospacing="1" w:after="100" w:afterAutospacing="1" w:line="240" w:lineRule="auto"/>
        <w:ind w:right="567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33A3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15F828DE" w14:textId="77777777" w:rsidR="00A33A34" w:rsidRPr="00A33A34" w:rsidRDefault="00A33A34" w:rsidP="00A33A34">
      <w:pPr>
        <w:spacing w:before="100" w:beforeAutospacing="1" w:after="100" w:afterAutospacing="1" w:line="240" w:lineRule="auto"/>
        <w:ind w:right="567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33A3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8"/>
        <w:gridCol w:w="4340"/>
      </w:tblGrid>
      <w:tr w:rsidR="00A33A34" w:rsidRPr="00A33A34" w14:paraId="7E060851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498A0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Полное наименование управляющей компании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01302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Общество с ограниченной ответственностью «Специализированная депозитарная компания «Гарант»</w:t>
            </w:r>
          </w:p>
        </w:tc>
      </w:tr>
      <w:tr w:rsidR="00A33A34" w:rsidRPr="00A33A34" w14:paraId="1A89D93E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0E66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Краткое наименование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74C61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ООО «СДК  «Гарант»</w:t>
            </w:r>
          </w:p>
        </w:tc>
      </w:tr>
      <w:tr w:rsidR="00A33A34" w:rsidRPr="00A33A34" w14:paraId="5618A098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FD53F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Договор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4B4CB" w14:textId="0A6EA55A" w:rsidR="00A33A34" w:rsidRPr="00A33A34" w:rsidRDefault="0019345E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Договор №492/СД</w:t>
            </w:r>
            <w:bookmarkStart w:id="0" w:name="_GoBack"/>
            <w:bookmarkEnd w:id="0"/>
            <w:r w:rsidR="00A33A34"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об оказании специализированным депозитарием услуг управляющей компании саморегулируемой организации от 05.10.2011 г.</w:t>
            </w:r>
          </w:p>
        </w:tc>
      </w:tr>
      <w:tr w:rsidR="00A33A34" w:rsidRPr="00A33A34" w14:paraId="0C022334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5C0B0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Юридический адрес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DCEC4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123100, </w:t>
            </w:r>
            <w:proofErr w:type="spellStart"/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г.Москва</w:t>
            </w:r>
            <w:proofErr w:type="spellEnd"/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 Краснопресненская наб., д.6</w:t>
            </w:r>
          </w:p>
        </w:tc>
      </w:tr>
      <w:tr w:rsidR="00A33A34" w:rsidRPr="00A33A34" w14:paraId="0F39655D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D27E1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Фактический адрес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FC01A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123100, </w:t>
            </w:r>
            <w:proofErr w:type="spellStart"/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г.Москва</w:t>
            </w:r>
            <w:proofErr w:type="spellEnd"/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 Краснопресненская наб., д.6</w:t>
            </w:r>
          </w:p>
        </w:tc>
      </w:tr>
      <w:tr w:rsidR="00A33A34" w:rsidRPr="00A33A34" w14:paraId="6DC459DE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251F1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Лицензия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E4406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Лицензия Федеральной службы по финансовым рынкам на осуществление деятельности специализированного депозитария инвестиционных фондов, паевых инвестиционных фондов и негосударственных пенсионных фондов №22-000-1-00010 от 27.09.2000 г. и на осуществление депозитарной деятельности №177-06414-000100 от 26.09.2003 г.</w:t>
            </w:r>
          </w:p>
        </w:tc>
      </w:tr>
      <w:tr w:rsidR="00A33A34" w:rsidRPr="00A33A34" w14:paraId="52BFF0CD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882A0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Телефон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7FA08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+7 (495) 777-56-83</w:t>
            </w:r>
          </w:p>
        </w:tc>
      </w:tr>
      <w:tr w:rsidR="00A33A34" w:rsidRPr="00A33A34" w14:paraId="3E62C18F" w14:textId="77777777" w:rsidTr="00A33A34">
        <w:tc>
          <w:tcPr>
            <w:tcW w:w="5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5D7E5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Электронный адрес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8237D" w14:textId="77777777" w:rsidR="00A33A34" w:rsidRPr="00A33A34" w:rsidRDefault="0019345E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r:id="rId4" w:history="1">
              <w:r w:rsidR="00A33A34" w:rsidRPr="00A33A34">
                <w:rPr>
                  <w:rFonts w:ascii="Times New Roman" w:eastAsia="Times New Roman" w:hAnsi="Times New Roman" w:cs="Times New Roman"/>
                  <w:color w:val="0000FF"/>
                  <w:kern w:val="0"/>
                  <w:sz w:val="24"/>
                  <w:szCs w:val="24"/>
                  <w:u w:val="single"/>
                  <w:lang w:eastAsia="ru-RU"/>
                  <w14:ligatures w14:val="none"/>
                </w:rPr>
                <w:t>mail@sdkgarant.ru</w:t>
              </w:r>
            </w:hyperlink>
          </w:p>
          <w:p w14:paraId="00364E34" w14:textId="77777777" w:rsidR="00A33A34" w:rsidRPr="00A33A34" w:rsidRDefault="00A33A34" w:rsidP="00A33A34">
            <w:pPr>
              <w:spacing w:before="100" w:beforeAutospacing="1" w:after="100" w:afterAutospacing="1" w:line="240" w:lineRule="auto"/>
              <w:ind w:right="56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33A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www.sdkgarant.ru</w:t>
            </w:r>
          </w:p>
        </w:tc>
      </w:tr>
    </w:tbl>
    <w:p w14:paraId="5BBEACC1" w14:textId="77777777" w:rsidR="000A2D52" w:rsidRDefault="000A2D52"/>
    <w:sectPr w:rsidR="000A2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31A"/>
    <w:rsid w:val="000A2D52"/>
    <w:rsid w:val="0019345E"/>
    <w:rsid w:val="00A33A34"/>
    <w:rsid w:val="00D60238"/>
    <w:rsid w:val="00F02E6A"/>
    <w:rsid w:val="00F55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F7CDC"/>
  <w15:chartTrackingRefBased/>
  <w15:docId w15:val="{A5CB6DFA-0CDE-4F6A-901E-7FDCD9BD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33A34"/>
    <w:rPr>
      <w:b/>
      <w:bCs/>
    </w:rPr>
  </w:style>
  <w:style w:type="character" w:styleId="a4">
    <w:name w:val="Hyperlink"/>
    <w:basedOn w:val="a0"/>
    <w:uiPriority w:val="99"/>
    <w:semiHidden/>
    <w:unhideWhenUsed/>
    <w:rsid w:val="00A33A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5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l@sdkgar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Рейценштейн Виктория</cp:lastModifiedBy>
  <cp:revision>3</cp:revision>
  <dcterms:created xsi:type="dcterms:W3CDTF">2023-10-10T16:17:00Z</dcterms:created>
  <dcterms:modified xsi:type="dcterms:W3CDTF">2025-01-27T06:33:00Z</dcterms:modified>
</cp:coreProperties>
</file>